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Default="009954F4" w:rsidP="001318C9"/>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4642AA31"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160F14">
            <w:rPr>
              <w:rFonts w:eastAsia="Times New Roman" w:cs="Calibri"/>
              <w:b/>
              <w:color w:val="286AEE" w:themeColor="accent4" w:themeTint="99"/>
              <w:szCs w:val="18"/>
            </w:rPr>
            <w:t>POST/DYS/OSK/LZA/0</w:t>
          </w:r>
          <w:r w:rsidR="005206B7">
            <w:rPr>
              <w:rFonts w:eastAsia="Times New Roman" w:cs="Calibri"/>
              <w:b/>
              <w:color w:val="286AEE" w:themeColor="accent4" w:themeTint="99"/>
              <w:szCs w:val="18"/>
            </w:rPr>
            <w:t>1199</w:t>
          </w:r>
          <w:r w:rsidR="00160F14">
            <w:rPr>
              <w:rFonts w:eastAsia="Times New Roman" w:cs="Calibri"/>
              <w:b/>
              <w:color w:val="286AEE" w:themeColor="accent4" w:themeTint="99"/>
              <w:szCs w:val="18"/>
            </w:rPr>
            <w:t>/202</w:t>
          </w:r>
          <w:r w:rsidR="00645D4B">
            <w:rPr>
              <w:rFonts w:eastAsia="Times New Roman" w:cs="Calibri"/>
              <w:b/>
              <w:color w:val="286AEE" w:themeColor="accent4" w:themeTint="99"/>
              <w:szCs w:val="18"/>
            </w:rPr>
            <w:t>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2ECA967A" w:rsidR="00E80521" w:rsidRPr="008313C3" w:rsidRDefault="005206B7"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5206B7">
            <w:rPr>
              <w:b/>
              <w:color w:val="286AEE" w:themeColor="accent4" w:themeTint="99"/>
              <w:szCs w:val="18"/>
            </w:rPr>
            <w:t>Przebudowa i rozbudowa linii elektroenergetycznej SN Grójec-Drwalew, odgałęzienie Pieczyska, gm. Chynów na linię kablową - RE Grójec (PK30).</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lang w:val="de-DE"/>
              </w:rPr>
              <w:t>e-mail</w:t>
            </w:r>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podany przez Wykonawcę  podczas rejestracji na platformie Market Planet OnePlace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79D75D7C"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5206B7">
            <w:rPr>
              <w:rFonts w:eastAsia="Times New Roman" w:cs="Calibri"/>
              <w:b/>
              <w:color w:val="092D74" w:themeColor="accent4"/>
              <w:szCs w:val="18"/>
            </w:rPr>
            <w:t>Przebudowa i rozbudowa linii elektroenergetycznej SN Grójec-Drwalew, odgałęzienie Pieczyska, gm. Chynów na linię kablową - RE Grójec (PK30).</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eastAsia="Times New Roman" w:cs="Calibri"/>
              <w:b/>
              <w:color w:val="17365D"/>
              <w:szCs w:val="18"/>
            </w:rPr>
            <w:t>POST/DYS/OSK/LZA/01199/2026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8134019" w14:textId="77777777" w:rsidR="00645D4B" w:rsidRPr="008313C3" w:rsidRDefault="00645D4B" w:rsidP="000B1E29">
      <w:pPr>
        <w:spacing w:line="240" w:lineRule="exact"/>
        <w:ind w:left="-284"/>
        <w:jc w:val="both"/>
        <w:rPr>
          <w:rFonts w:eastAsia="Times New Roman" w:cs="Calibri"/>
          <w:szCs w:val="18"/>
        </w:rPr>
      </w:pPr>
    </w:p>
    <w:p w14:paraId="7249689E" w14:textId="683E2B91" w:rsidR="009B7850" w:rsidRPr="009B7850" w:rsidRDefault="009B7850" w:rsidP="00645D4B">
      <w:pPr>
        <w:rPr>
          <w:rFonts w:eastAsia="Times New Roman" w:cs="Calibri"/>
          <w:b/>
          <w:szCs w:val="18"/>
        </w:rPr>
      </w:pPr>
      <w:r w:rsidRPr="009B7850">
        <w:rPr>
          <w:rFonts w:eastAsia="Times New Roman" w:cs="Calibri"/>
          <w:b/>
          <w:szCs w:val="18"/>
        </w:rPr>
        <w:t>Część 1</w:t>
      </w:r>
      <w:r w:rsidR="00E42525">
        <w:rPr>
          <w:rFonts w:eastAsia="Times New Roman" w:cs="Calibri"/>
          <w:b/>
          <w:szCs w:val="18"/>
        </w:rPr>
        <w:t>:</w:t>
      </w: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1ED1B83E"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cenę brutto ..................................... zł (słownie ............................................................................).</w:t>
      </w:r>
    </w:p>
    <w:p w14:paraId="7C0935B3" w14:textId="77777777" w:rsidR="00645D4B" w:rsidRPr="009B7850" w:rsidRDefault="00645D4B" w:rsidP="005206B7">
      <w:pPr>
        <w:spacing w:before="120" w:after="120"/>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Kz</w:t>
      </w:r>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 xml:space="preserve">polegać na potencjale następującego podmiotu </w:t>
      </w:r>
      <w:r w:rsidRPr="008313C3">
        <w:rPr>
          <w:rFonts w:eastAsia="Times New Roman" w:cs="Calibri"/>
          <w:b/>
          <w:szCs w:val="18"/>
        </w:rPr>
        <w:lastRenderedPageBreak/>
        <w:t>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5206B7"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5206B7"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lastRenderedPageBreak/>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DBBEA61" w14:textId="71057DA3" w:rsidR="005206B7" w:rsidRPr="001C0F66" w:rsidRDefault="005206B7" w:rsidP="005206B7">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wartości:</w:t>
      </w:r>
      <w:r>
        <w:rPr>
          <w:rFonts w:eastAsia="Times New Roman" w:cs="Calibri"/>
          <w:color w:val="286AEE" w:themeColor="accent2" w:themeTint="99"/>
          <w:szCs w:val="18"/>
          <w:lang w:eastAsia="pl-PL"/>
        </w:rPr>
        <w:t xml:space="preserve"> 30</w:t>
      </w:r>
      <w:r w:rsidRPr="001C0F66">
        <w:rPr>
          <w:rFonts w:eastAsia="Times New Roman" w:cs="Calibri"/>
          <w:color w:val="286AEE" w:themeColor="accent2" w:themeTint="99"/>
          <w:szCs w:val="18"/>
          <w:lang w:eastAsia="pl-PL"/>
        </w:rPr>
        <w:t xml:space="preserve"> 000,00 zł; zostało wniesione w formie …............................................</w:t>
      </w:r>
      <w:r>
        <w:rPr>
          <w:rFonts w:eastAsia="Times New Roman" w:cs="Calibri"/>
          <w:color w:val="286AEE" w:themeColor="accent2" w:themeTint="99"/>
          <w:szCs w:val="18"/>
          <w:lang w:eastAsia="pl-PL"/>
        </w:rPr>
        <w:t>..........</w:t>
      </w:r>
      <w:r w:rsidRPr="001C0F66">
        <w:rPr>
          <w:rFonts w:eastAsia="Times New Roman" w:cs="Calibri"/>
          <w:color w:val="286AEE" w:themeColor="accent2" w:themeTint="99"/>
          <w:szCs w:val="18"/>
          <w:lang w:eastAsia="pl-PL"/>
        </w:rPr>
        <w:t xml:space="preserv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 xml:space="preserve">i dokonywania płatności w ramach mechanizmu podzielonej płatności, o którym mowa w art. 108a ustawy z dnia 11 marca 2004r podatku od towarów i usług (t.j.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 xml:space="preserve">i zapewniamy wystarczające gwarancje wdrożenia odpowiednich środków technicznych i organizacyjnych, aby przetwarzanie danych osobowych spełniało wymogi wynikające z obowiązujących przepisów o </w:t>
      </w:r>
      <w:r w:rsidRPr="008313C3">
        <w:rPr>
          <w:rFonts w:eastAsia="Times New Roman" w:cs="Calibri"/>
          <w:szCs w:val="18"/>
          <w:lang w:eastAsia="pl-PL"/>
        </w:rPr>
        <w:lastRenderedPageBreak/>
        <w:t>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(t.j.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1D7EB33" w14:textId="6A140709" w:rsidR="00B050F9" w:rsidRPr="005206B7" w:rsidRDefault="007956CF" w:rsidP="005206B7">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w:t>
      </w:r>
    </w:p>
    <w:p w14:paraId="00D1C348" w14:textId="77777777" w:rsidR="00E42525" w:rsidRDefault="00E42525" w:rsidP="005B33FC"/>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0285FCF3" w14:textId="6FA4CFFB" w:rsidR="00B050F9" w:rsidRDefault="00B050F9" w:rsidP="005B33FC">
      <w:pPr>
        <w:rPr>
          <w:b/>
          <w:sz w:val="20"/>
          <w:szCs w:val="20"/>
        </w:rPr>
      </w:pPr>
    </w:p>
    <w:p w14:paraId="20CBD27C" w14:textId="56F15613" w:rsidR="00B050F9" w:rsidRDefault="00B050F9" w:rsidP="005B33FC">
      <w:pPr>
        <w:rPr>
          <w:b/>
          <w:sz w:val="20"/>
          <w:szCs w:val="20"/>
        </w:rPr>
      </w:pPr>
    </w:p>
    <w:p w14:paraId="037FFEE8" w14:textId="7402068A" w:rsidR="00B050F9" w:rsidRDefault="00B050F9" w:rsidP="005B33FC">
      <w:pPr>
        <w:rPr>
          <w:b/>
          <w:sz w:val="20"/>
          <w:szCs w:val="20"/>
        </w:rPr>
      </w:pPr>
    </w:p>
    <w:p w14:paraId="0CC1BF7E" w14:textId="14C00B9C" w:rsidR="00B050F9" w:rsidRDefault="00B050F9" w:rsidP="005B33FC">
      <w:pPr>
        <w:rPr>
          <w:b/>
          <w:sz w:val="20"/>
          <w:szCs w:val="20"/>
        </w:rPr>
      </w:pPr>
    </w:p>
    <w:p w14:paraId="268A28CE" w14:textId="04C54BFE" w:rsidR="00B050F9" w:rsidRDefault="00B050F9" w:rsidP="005B33FC">
      <w:pPr>
        <w:rPr>
          <w:b/>
          <w:sz w:val="20"/>
          <w:szCs w:val="20"/>
        </w:rPr>
      </w:pPr>
    </w:p>
    <w:p w14:paraId="200101ED" w14:textId="47412E06" w:rsidR="00B050F9" w:rsidRDefault="00B050F9" w:rsidP="005B33FC">
      <w:pPr>
        <w:rPr>
          <w:b/>
          <w:sz w:val="20"/>
          <w:szCs w:val="20"/>
        </w:rPr>
      </w:pPr>
    </w:p>
    <w:p w14:paraId="2A8F7C04" w14:textId="0876E56E"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71BE7FD4"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asciiTheme="minorHAnsi" w:hAnsiTheme="minorHAnsi" w:cstheme="minorHAnsi"/>
              <w:b/>
              <w:color w:val="286AEE" w:themeColor="accent4" w:themeTint="99"/>
              <w:sz w:val="20"/>
            </w:rPr>
            <w:t>POST/DYS/OSK/LZA/01199/2026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206B7">
            <w:rPr>
              <w:rFonts w:asciiTheme="minorHAnsi" w:hAnsiTheme="minorHAnsi"/>
              <w:b/>
              <w:color w:val="286AEE" w:themeColor="accent4" w:themeTint="99"/>
              <w:sz w:val="20"/>
            </w:rPr>
            <w:t>Przebudowa i rozbudowa linii elektroenergetycznej SN Grójec-Drwalew, odgałęzienie Pieczyska, gm. Chynów na linię kablową - RE Grójec (PK30).</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4D523748" w14:textId="1F29AE04" w:rsidR="00B464D1" w:rsidRDefault="00B464D1" w:rsidP="001318C9"/>
    <w:p w14:paraId="1D058A59" w14:textId="0E8F6092" w:rsidR="00B464D1" w:rsidRDefault="00B464D1"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4AD1ACAF"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asciiTheme="minorHAnsi" w:hAnsiTheme="minorHAnsi" w:cstheme="minorHAnsi"/>
              <w:b/>
              <w:color w:val="286AEE" w:themeColor="accent4" w:themeTint="99"/>
              <w:sz w:val="20"/>
            </w:rPr>
            <w:t>POST/DYS/OSK/LZA/01199/2026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206B7">
            <w:rPr>
              <w:rFonts w:asciiTheme="minorHAnsi" w:hAnsiTheme="minorHAnsi"/>
              <w:b/>
              <w:color w:val="286AEE" w:themeColor="accent4" w:themeTint="99"/>
              <w:sz w:val="20"/>
            </w:rPr>
            <w:t>Przebudowa i rozbudowa linii elektroenergetycznej SN Grójec-Drwalew, odgałęzienie Pieczyska, gm. Chynów na linię kablową - RE Grójec (PK30).</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8" w:name="_Toc210995364"/>
      <w:r>
        <w:lastRenderedPageBreak/>
        <w:t xml:space="preserve">ZAŁĄCZNIK NR </w:t>
      </w:r>
      <w:r w:rsidRPr="005B33FC">
        <w:t>8 DO SWZ – WYKAZ OSÓB</w:t>
      </w:r>
      <w:bookmarkEnd w:id="8"/>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4D441A98"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asciiTheme="minorHAnsi" w:hAnsiTheme="minorHAnsi" w:cstheme="minorHAnsi"/>
              <w:b/>
              <w:color w:val="286AEE" w:themeColor="accent4" w:themeTint="99"/>
              <w:sz w:val="20"/>
            </w:rPr>
            <w:t>POST/DYS/OSK/LZA/01199/2026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206B7">
            <w:rPr>
              <w:rFonts w:asciiTheme="minorHAnsi" w:hAnsiTheme="minorHAnsi"/>
              <w:b/>
              <w:color w:val="286AEE" w:themeColor="accent4" w:themeTint="99"/>
              <w:sz w:val="20"/>
            </w:rPr>
            <w:t>Przebudowa i rozbudowa linii elektroenergetycznej SN Grójec-Drwalew, odgałęzienie Pieczyska, gm. Chynów na linię kablową - RE Grójec (PK30).</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1B6C12F0" w14:textId="32855EA1" w:rsidR="000678D4" w:rsidRPr="00645D4B" w:rsidRDefault="008E3256" w:rsidP="00645D4B">
      <w:pPr>
        <w:ind w:left="5398" w:right="68" w:hanging="153"/>
        <w:jc w:val="center"/>
        <w:rPr>
          <w:rFonts w:cstheme="minorHAnsi"/>
          <w:i/>
          <w:sz w:val="16"/>
          <w:szCs w:val="16"/>
        </w:rPr>
      </w:pPr>
      <w:r w:rsidRPr="0092625B">
        <w:rPr>
          <w:rFonts w:cstheme="minorHAnsi"/>
          <w:i/>
          <w:sz w:val="16"/>
          <w:szCs w:val="16"/>
        </w:rPr>
        <w:t>oświadczeń woli w imieniu Wykonawcy</w:t>
      </w:r>
    </w:p>
    <w:p w14:paraId="37BBDB91" w14:textId="53A1C860" w:rsidR="005B33FC" w:rsidRDefault="005B33FC" w:rsidP="001318C9"/>
    <w:p w14:paraId="40E9EE90" w14:textId="05667D8B" w:rsidR="005B33FC" w:rsidRPr="00407FC0" w:rsidRDefault="005B33FC" w:rsidP="009954F4">
      <w:pPr>
        <w:pStyle w:val="Nagwek1"/>
      </w:pPr>
      <w:bookmarkStart w:id="9"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9"/>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36D58070"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asciiTheme="minorHAnsi" w:hAnsiTheme="minorHAnsi" w:cstheme="minorHAnsi"/>
              <w:b/>
              <w:strike/>
              <w:color w:val="286AEE" w:themeColor="accent4" w:themeTint="99"/>
              <w:sz w:val="20"/>
            </w:rPr>
            <w:t>POST/DYS/OSK/LZA/01199/2026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206B7">
            <w:rPr>
              <w:rFonts w:asciiTheme="minorHAnsi" w:hAnsiTheme="minorHAnsi"/>
              <w:b/>
              <w:strike/>
              <w:color w:val="286AEE" w:themeColor="accent4" w:themeTint="99"/>
              <w:sz w:val="20"/>
            </w:rPr>
            <w:t>Przebudowa i rozbudowa linii elektroenergetycznej SN Grójec-Drwalew, odgałęzienie Pieczyska, gm. Chynów na linię kablową - RE Grójec (PK30).</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0" w:name="_Toc210995366"/>
      <w:r>
        <w:lastRenderedPageBreak/>
        <w:t xml:space="preserve">ZAŁĄCZNIK NR </w:t>
      </w:r>
      <w:r w:rsidRPr="005B33FC">
        <w:t>10 DO SWZ – ZOBOWIĄZANIE PODMIOTU DO UDOSTEPNIENIA ZASOBÓW</w:t>
      </w:r>
      <w:bookmarkEnd w:id="10"/>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9BBC248"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cstheme="minorHAnsi"/>
              <w:b/>
              <w:color w:val="286AEE" w:themeColor="accent4" w:themeTint="99"/>
              <w:sz w:val="20"/>
            </w:rPr>
            <w:t>POST/DYS/OSK/LZA/01199/2026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206B7">
            <w:rPr>
              <w:b/>
              <w:color w:val="286AEE" w:themeColor="accent4" w:themeTint="99"/>
              <w:sz w:val="20"/>
              <w:szCs w:val="20"/>
            </w:rPr>
            <w:t>Przebudowa i rozbudowa linii elektroenergetycznej SN Grójec-Drwalew, odgałęzienie Pieczyska, gm. Chynów na linię kablową - RE Grójec (PK30).</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5E6D07B7" w14:textId="77777777" w:rsidR="005206B7" w:rsidRDefault="005206B7"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1"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1"/>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140A80E9"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asciiTheme="minorHAnsi" w:hAnsiTheme="minorHAnsi" w:cstheme="minorHAnsi"/>
              <w:b/>
              <w:strike/>
              <w:color w:val="286AEE" w:themeColor="accent4" w:themeTint="99"/>
              <w:sz w:val="20"/>
            </w:rPr>
            <w:t>POST/DYS/OSK/LZA/01199/2026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206B7">
            <w:rPr>
              <w:rFonts w:asciiTheme="minorHAnsi" w:hAnsiTheme="minorHAnsi"/>
              <w:b/>
              <w:strike/>
              <w:color w:val="286AEE" w:themeColor="accent4" w:themeTint="99"/>
              <w:sz w:val="20"/>
            </w:rPr>
            <w:t>Przebudowa i rozbudowa linii elektroenergetycznej SN Grójec-Drwalew, odgałęzienie Pieczyska, gm. Chynów na linię kablową - RE Grójec (PK30).</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(t.j.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2"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2"/>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6CEE61F1"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asciiTheme="minorHAnsi" w:hAnsiTheme="minorHAnsi" w:cstheme="minorHAnsi"/>
              <w:b/>
              <w:color w:val="286AEE" w:themeColor="accent4" w:themeTint="99"/>
              <w:sz w:val="20"/>
            </w:rPr>
            <w:t>POST/DYS/OSK/LZA/01199/2026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206B7">
            <w:rPr>
              <w:rFonts w:asciiTheme="minorHAnsi" w:hAnsiTheme="minorHAnsi"/>
              <w:b/>
              <w:color w:val="286AEE" w:themeColor="accent4" w:themeTint="99"/>
              <w:sz w:val="20"/>
            </w:rPr>
            <w:t>Przebudowa i rozbudowa linii elektroenergetycznej SN Grójec-Drwalew, odgałęzienie Pieczyska, gm. Chynów na linię kablową - RE Grójec (PK30).</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3"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3"/>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2104856"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cstheme="minorHAnsi"/>
              <w:b/>
              <w:color w:val="286AEE" w:themeColor="accent4" w:themeTint="99"/>
              <w:sz w:val="20"/>
            </w:rPr>
            <w:t>POST/DYS/OSK/LZA/01199/2026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206B7">
            <w:rPr>
              <w:b/>
              <w:color w:val="286AEE" w:themeColor="accent4" w:themeTint="99"/>
              <w:sz w:val="20"/>
              <w:szCs w:val="20"/>
            </w:rPr>
            <w:t>Przebudowa i rozbudowa linii elektroenergetycznej SN Grójec-Drwalew, odgałęzienie Pieczyska, gm. Chynów na linię kablową - RE Grójec (PK30).</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2DB11F97" w:rsidR="00C9329B" w:rsidRPr="00C9329B" w:rsidRDefault="00C9329B" w:rsidP="009954F4">
      <w:pPr>
        <w:pStyle w:val="Nagwek1"/>
        <w:rPr>
          <w:color w:val="FF0000"/>
        </w:rPr>
      </w:pPr>
      <w:bookmarkStart w:id="14" w:name="_Toc116281652"/>
      <w:bookmarkStart w:id="15" w:name="_Toc155617297"/>
      <w:bookmarkStart w:id="16" w:name="_Toc210995370"/>
      <w:r w:rsidRPr="008E3256">
        <w:lastRenderedPageBreak/>
        <w:t>ZAŁĄCZNIK NR 14 - OŚWIADCZENIE PRODUCENTA SYSTEMU DYSPOZYTORSKIEGO</w:t>
      </w:r>
      <w:bookmarkEnd w:id="14"/>
      <w:r w:rsidRPr="00C9329B">
        <w:t xml:space="preserve"> </w:t>
      </w:r>
      <w:bookmarkEnd w:id="15"/>
      <w:bookmarkEnd w:id="16"/>
    </w:p>
    <w:p w14:paraId="1AEEEA0A" w14:textId="1694439A" w:rsidR="00003B3A" w:rsidRPr="008E3256" w:rsidRDefault="00003B3A" w:rsidP="00003B3A">
      <w:pPr>
        <w:widowControl w:val="0"/>
        <w:adjustRightInd w:val="0"/>
        <w:spacing w:before="1440"/>
        <w:jc w:val="center"/>
        <w:rPr>
          <w:rFonts w:cs="Arial"/>
          <w:b/>
          <w:bCs/>
          <w:iCs/>
          <w:strike/>
          <w:sz w:val="20"/>
          <w:lang w:eastAsia="pl-PL"/>
        </w:rPr>
      </w:pPr>
      <w:r w:rsidRPr="008E3256">
        <w:rPr>
          <w:rFonts w:cs="Arial"/>
          <w:b/>
          <w:bCs/>
          <w:iCs/>
          <w:strike/>
          <w:sz w:val="20"/>
          <w:lang w:eastAsia="pl-PL"/>
        </w:rPr>
        <w:t>OŚWIADCZENIE</w:t>
      </w:r>
    </w:p>
    <w:p w14:paraId="3569874A" w14:textId="4AE930F9" w:rsidR="00003B3A" w:rsidRPr="005206B7" w:rsidRDefault="00003B3A" w:rsidP="00003B3A">
      <w:pPr>
        <w:widowControl w:val="0"/>
        <w:adjustRightInd w:val="0"/>
        <w:spacing w:before="1440" w:line="360" w:lineRule="auto"/>
        <w:rPr>
          <w:rFonts w:cs="Arial"/>
          <w:bCs/>
          <w:iCs/>
          <w:sz w:val="20"/>
          <w:lang w:eastAsia="pl-PL"/>
        </w:rPr>
      </w:pPr>
      <w:r w:rsidRPr="005206B7">
        <w:rPr>
          <w:rFonts w:cs="Arial"/>
          <w:bCs/>
          <w:iCs/>
          <w:sz w:val="20"/>
          <w:lang w:eastAsia="pl-PL"/>
        </w:rPr>
        <w:t>Oświadczenie producenta systemu dyspozytorskiego, firmy: …………………………………………………………………………………… z siedzibą: ……………………………………………………………………………….…………………...……, zobowiązuje się do wykonania prac edycyjnych i konfiguracyjnych w systemie dyspozytorskim na potrzeby postępowania zakupowego nr</w:t>
      </w:r>
      <w:r w:rsidRPr="005206B7">
        <w:rPr>
          <w:rFonts w:ascii="Calibri" w:hAnsi="Calibri" w:cs="Arial"/>
          <w:b/>
          <w:bCs/>
          <w:color w:val="286AEE" w:themeColor="accent4" w:themeTint="99"/>
          <w:sz w:val="20"/>
          <w:lang w:eastAsia="pl-PL"/>
        </w:rPr>
        <w:t xml:space="preserve"> </w:t>
      </w:r>
      <w:sdt>
        <w:sdtPr>
          <w:rPr>
            <w:rFonts w:ascii="Calibri" w:hAnsi="Calibri" w:cs="Arial"/>
            <w:b/>
            <w:bCs/>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sidRPr="005206B7">
            <w:rPr>
              <w:rFonts w:ascii="Calibri" w:hAnsi="Calibri" w:cs="Arial"/>
              <w:b/>
              <w:bCs/>
              <w:color w:val="286AEE" w:themeColor="accent4" w:themeTint="99"/>
              <w:sz w:val="20"/>
              <w:lang w:eastAsia="pl-PL"/>
            </w:rPr>
            <w:t>POST/DYS/OSK/LZA/01199/2026</w:t>
          </w:r>
        </w:sdtContent>
      </w:sdt>
      <w:r w:rsidRPr="005206B7">
        <w:rPr>
          <w:rFonts w:cs="Arial"/>
          <w:bCs/>
          <w:iCs/>
          <w:sz w:val="20"/>
          <w:lang w:eastAsia="pl-PL"/>
        </w:rPr>
        <w:t xml:space="preserve"> pt.</w:t>
      </w:r>
      <w:r w:rsidRPr="005206B7">
        <w:rPr>
          <w:b/>
          <w:color w:val="286AEE" w:themeColor="accent4" w:themeTint="99"/>
          <w:sz w:val="20"/>
          <w:szCs w:val="20"/>
        </w:rPr>
        <w:t xml:space="preserve"> </w:t>
      </w:r>
      <w:sdt>
        <w:sdtPr>
          <w:rPr>
            <w:b/>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206B7" w:rsidRPr="005206B7">
            <w:rPr>
              <w:b/>
              <w:color w:val="286AEE" w:themeColor="accent4" w:themeTint="99"/>
              <w:sz w:val="20"/>
              <w:szCs w:val="20"/>
            </w:rPr>
            <w:t>Przebudowa i rozbudowa linii elektroenergetycznej SN Grójec-Drwalew, odgałęzienie Pieczyska, gm. Chynów na linię kablową - RE Grójec (PK30).</w:t>
          </w:r>
        </w:sdtContent>
      </w:sdt>
      <w:r w:rsidRPr="005206B7">
        <w:rPr>
          <w:rFonts w:cs="Arial"/>
          <w:bCs/>
          <w:iCs/>
          <w:sz w:val="20"/>
          <w:lang w:eastAsia="pl-PL"/>
        </w:rPr>
        <w:t xml:space="preserve"> w zakresie złożonej oferty przez</w:t>
      </w:r>
    </w:p>
    <w:p w14:paraId="70C11452" w14:textId="1B479F2E" w:rsidR="00C9329B" w:rsidRPr="005206B7" w:rsidRDefault="00C9329B" w:rsidP="00C9329B">
      <w:pPr>
        <w:widowControl w:val="0"/>
        <w:adjustRightInd w:val="0"/>
        <w:spacing w:before="1440"/>
        <w:ind w:left="3686"/>
        <w:jc w:val="center"/>
        <w:rPr>
          <w:rFonts w:ascii="Calibri" w:hAnsi="Calibri" w:cs="Arial"/>
          <w:bCs/>
          <w:iCs/>
          <w:sz w:val="20"/>
          <w:lang w:eastAsia="pl-PL"/>
        </w:rPr>
      </w:pPr>
      <w:r w:rsidRPr="005206B7">
        <w:rPr>
          <w:rFonts w:ascii="Calibri" w:hAnsi="Calibri" w:cs="Arial"/>
          <w:bCs/>
          <w:iCs/>
          <w:sz w:val="20"/>
          <w:lang w:eastAsia="pl-PL"/>
        </w:rPr>
        <w:t>……………………………………………………………………………………………………</w:t>
      </w:r>
    </w:p>
    <w:p w14:paraId="30538087" w14:textId="2ED82B4F" w:rsidR="00C9329B" w:rsidRPr="005206B7" w:rsidRDefault="00C9329B" w:rsidP="00003B3A">
      <w:pPr>
        <w:widowControl w:val="0"/>
        <w:adjustRightInd w:val="0"/>
        <w:ind w:left="3686"/>
        <w:jc w:val="center"/>
        <w:rPr>
          <w:rFonts w:cstheme="minorHAnsi"/>
          <w:i/>
          <w:color w:val="FF0000"/>
          <w:sz w:val="20"/>
        </w:rPr>
      </w:pPr>
      <w:r w:rsidRPr="005206B7">
        <w:rPr>
          <w:rFonts w:ascii="Calibri" w:hAnsi="Calibri" w:cs="Arial"/>
          <w:i/>
          <w:szCs w:val="18"/>
          <w:lang w:eastAsia="pl-PL"/>
        </w:rPr>
        <w:t xml:space="preserve">(data i podpis producenta systemu </w:t>
      </w:r>
      <w:r w:rsidRPr="005206B7">
        <w:rPr>
          <w:rFonts w:ascii="Calibri" w:hAnsi="Calibri" w:cs="Arial"/>
          <w:bCs/>
          <w:i/>
          <w:szCs w:val="18"/>
          <w:lang w:eastAsia="pl-PL"/>
        </w:rPr>
        <w:t>dyspozytorskiego</w:t>
      </w:r>
      <w:r w:rsidRPr="005206B7">
        <w:rPr>
          <w:rFonts w:ascii="Calibri" w:hAnsi="Calibri" w:cs="Arial"/>
          <w:i/>
          <w:szCs w:val="18"/>
          <w:lang w:eastAsia="pl-PL"/>
        </w:rPr>
        <w:t>)</w:t>
      </w:r>
    </w:p>
    <w:p w14:paraId="0E767AE3" w14:textId="77777777" w:rsidR="00C9329B" w:rsidRPr="005206B7" w:rsidRDefault="00C9329B" w:rsidP="00C9329B">
      <w:pPr>
        <w:jc w:val="center"/>
        <w:rPr>
          <w:rFonts w:cstheme="minorHAnsi"/>
          <w:i/>
          <w:color w:val="FF0000"/>
          <w:sz w:val="20"/>
        </w:rPr>
      </w:pPr>
    </w:p>
    <w:p w14:paraId="725500A6" w14:textId="77777777" w:rsidR="00C9329B" w:rsidRPr="005206B7" w:rsidRDefault="00C9329B" w:rsidP="00C9329B">
      <w:pPr>
        <w:jc w:val="center"/>
        <w:rPr>
          <w:rFonts w:cstheme="minorHAnsi"/>
          <w:i/>
          <w:color w:val="FF0000"/>
          <w:sz w:val="20"/>
        </w:rPr>
      </w:pPr>
    </w:p>
    <w:p w14:paraId="4206C442" w14:textId="77777777" w:rsidR="00C9329B" w:rsidRPr="005206B7"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5206B7">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B4AAC85" w:rsidR="00243D77" w:rsidRPr="00B03B64" w:rsidRDefault="005206B7"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POST/DYS/OSK/LZA/01199/2026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50F324C"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5206B7">
                <w:rPr>
                  <w:rFonts w:cs="Calibri"/>
                  <w:b/>
                  <w:color w:val="062156" w:themeColor="text2" w:themeShade="BF"/>
                  <w:sz w:val="20"/>
                </w:rPr>
                <w:t>POST/DYS/OSK/LZA/01199/2026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B5858"/>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206B7"/>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CAE"/>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E201B"/>
    <w:rsid w:val="00361305"/>
    <w:rsid w:val="003D6250"/>
    <w:rsid w:val="005B2660"/>
    <w:rsid w:val="006840E1"/>
    <w:rsid w:val="00785486"/>
    <w:rsid w:val="00856532"/>
    <w:rsid w:val="00934DAF"/>
    <w:rsid w:val="009A6CAE"/>
    <w:rsid w:val="00BF5C44"/>
    <w:rsid w:val="00E16903"/>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354</TotalTime>
  <Pages>21</Pages>
  <Words>4833</Words>
  <Characters>29002</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i rozbudowa linii elektroenergetycznej SN Grójec-Drwalew, odgałęzienie Pieczyska, gm. Chynów na linię kablową - RE Grójec (PK30).</dc:title>
  <dc:subject/>
  <dc:creator>Chmielnicka Katarzyna [PGE S.A.]</dc:creator>
  <cp:keywords>POST/DYS/OSK/LZA/01199/2026</cp:keywords>
  <dc:description/>
  <cp:lastModifiedBy>Stefańska Jadwiga [PGE Dystr. O.Skarżysko-Kam.]</cp:lastModifiedBy>
  <cp:revision>18</cp:revision>
  <cp:lastPrinted>2025-10-21T10:48:00Z</cp:lastPrinted>
  <dcterms:created xsi:type="dcterms:W3CDTF">2025-10-07T08:35:00Z</dcterms:created>
  <dcterms:modified xsi:type="dcterms:W3CDTF">2026-04-03T05:35:00Z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